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D56AFB" w:rsidRPr="005A2F73" w:rsidTr="00D037EA">
        <w:tc>
          <w:tcPr>
            <w:tcW w:w="0" w:type="auto"/>
          </w:tcPr>
          <w:p w:rsidR="00D56AFB" w:rsidRPr="005A2F73" w:rsidRDefault="00D56AFB" w:rsidP="00D56AFB">
            <w:pPr>
              <w:tabs>
                <w:tab w:val="num" w:pos="1080"/>
              </w:tabs>
              <w:adjustRightInd/>
              <w:snapToGrid/>
              <w:spacing w:beforeLines="50" w:before="180" w:afterLines="50" w:after="180" w:line="240" w:lineRule="auto"/>
              <w:jc w:val="center"/>
              <w:rPr>
                <w:rFonts w:eastAsia="標楷體"/>
                <w:sz w:val="36"/>
                <w:szCs w:val="36"/>
              </w:rPr>
            </w:pPr>
            <w:bookmarkStart w:id="0" w:name="_GoBack"/>
            <w:bookmarkEnd w:id="0"/>
            <w:r w:rsidRPr="005A2F73">
              <w:rPr>
                <w:rFonts w:eastAsia="標楷體"/>
                <w:b/>
                <w:sz w:val="36"/>
                <w:szCs w:val="36"/>
              </w:rPr>
              <w:t>樹德科技大學創新育成中心</w:t>
            </w:r>
          </w:p>
          <w:p w:rsidR="00D56AFB" w:rsidRPr="005A2F73" w:rsidRDefault="00D56AFB" w:rsidP="00D037EA">
            <w:pPr>
              <w:jc w:val="center"/>
              <w:rPr>
                <w:rFonts w:eastAsia="標楷體"/>
                <w:b/>
                <w:bCs/>
                <w:sz w:val="36"/>
                <w:szCs w:val="36"/>
              </w:rPr>
            </w:pPr>
            <w:r w:rsidRPr="005A2F73">
              <w:rPr>
                <w:rFonts w:eastAsia="標楷體"/>
                <w:b/>
                <w:bCs/>
                <w:sz w:val="36"/>
                <w:szCs w:val="36"/>
              </w:rPr>
              <w:t>延長進駐審查標準辦法</w:t>
            </w:r>
          </w:p>
          <w:p w:rsidR="00D56AFB" w:rsidRPr="002D7E69" w:rsidRDefault="00D56AFB" w:rsidP="00D037EA">
            <w:pPr>
              <w:jc w:val="right"/>
              <w:rPr>
                <w:rFonts w:eastAsia="標楷體"/>
                <w:color w:val="000000"/>
                <w:sz w:val="28"/>
              </w:rPr>
            </w:pPr>
            <w:smartTag w:uri="urn:schemas-microsoft-com:office:smarttags" w:element="chsdate">
              <w:smartTagPr>
                <w:attr w:name="IsROCDate" w:val="False"/>
                <w:attr w:name="IsLunarDate" w:val="False"/>
                <w:attr w:name="Day" w:val="6"/>
                <w:attr w:name="Month" w:val="10"/>
                <w:attr w:name="Year" w:val="1999"/>
              </w:smartTagPr>
              <w:r w:rsidRPr="002D7E69">
                <w:rPr>
                  <w:rFonts w:eastAsia="標楷體"/>
                  <w:color w:val="000000"/>
                  <w:szCs w:val="20"/>
                </w:rPr>
                <w:t>99</w:t>
              </w:r>
              <w:r w:rsidRPr="002D7E69">
                <w:rPr>
                  <w:rFonts w:eastAsia="標楷體"/>
                  <w:color w:val="000000"/>
                  <w:szCs w:val="20"/>
                </w:rPr>
                <w:t>年</w:t>
              </w:r>
              <w:r w:rsidRPr="002D7E69">
                <w:rPr>
                  <w:rFonts w:eastAsia="標楷體"/>
                  <w:color w:val="000000"/>
                  <w:szCs w:val="20"/>
                </w:rPr>
                <w:t>10</w:t>
              </w:r>
              <w:r w:rsidRPr="002D7E69">
                <w:rPr>
                  <w:rFonts w:eastAsia="標楷體"/>
                  <w:color w:val="000000"/>
                  <w:szCs w:val="20"/>
                </w:rPr>
                <w:t>月</w:t>
              </w:r>
              <w:r w:rsidRPr="002D7E69">
                <w:rPr>
                  <w:rFonts w:eastAsia="標楷體"/>
                  <w:color w:val="000000"/>
                  <w:szCs w:val="20"/>
                </w:rPr>
                <w:t>6</w:t>
              </w:r>
              <w:r w:rsidRPr="002D7E69">
                <w:rPr>
                  <w:rFonts w:eastAsia="標楷體"/>
                  <w:color w:val="000000"/>
                  <w:szCs w:val="20"/>
                </w:rPr>
                <w:t>日</w:t>
              </w:r>
            </w:smartTag>
            <w:r w:rsidRPr="002D7E69">
              <w:rPr>
                <w:rFonts w:eastAsia="標楷體"/>
                <w:color w:val="000000"/>
                <w:szCs w:val="20"/>
              </w:rPr>
              <w:t>99</w:t>
            </w:r>
            <w:r w:rsidRPr="002D7E69">
              <w:rPr>
                <w:rFonts w:eastAsia="標楷體"/>
                <w:color w:val="000000"/>
                <w:szCs w:val="20"/>
              </w:rPr>
              <w:t>學年度第</w:t>
            </w:r>
            <w:r w:rsidRPr="002D7E69">
              <w:rPr>
                <w:rFonts w:eastAsia="標楷體"/>
                <w:color w:val="000000"/>
                <w:szCs w:val="20"/>
              </w:rPr>
              <w:t>1</w:t>
            </w:r>
            <w:r w:rsidRPr="002D7E69">
              <w:rPr>
                <w:rFonts w:eastAsia="標楷體"/>
                <w:color w:val="000000"/>
                <w:szCs w:val="20"/>
              </w:rPr>
              <w:t>學期第</w:t>
            </w:r>
            <w:r w:rsidRPr="002D7E69">
              <w:rPr>
                <w:rFonts w:eastAsia="標楷體"/>
                <w:color w:val="000000"/>
                <w:szCs w:val="20"/>
              </w:rPr>
              <w:t>2</w:t>
            </w:r>
            <w:r w:rsidRPr="002D7E69">
              <w:rPr>
                <w:rFonts w:eastAsia="標楷體"/>
                <w:color w:val="000000"/>
                <w:szCs w:val="20"/>
              </w:rPr>
              <w:t>次行政會議修訂</w:t>
            </w:r>
          </w:p>
        </w:tc>
      </w:tr>
      <w:tr w:rsidR="00D56AFB" w:rsidRPr="005A2F73" w:rsidTr="00D037EA">
        <w:tc>
          <w:tcPr>
            <w:tcW w:w="0" w:type="auto"/>
          </w:tcPr>
          <w:p w:rsidR="00D56AFB" w:rsidRPr="005A2F73" w:rsidRDefault="00D56AFB" w:rsidP="00D56AFB">
            <w:pPr>
              <w:numPr>
                <w:ilvl w:val="0"/>
                <w:numId w:val="1"/>
              </w:numPr>
              <w:tabs>
                <w:tab w:val="left" w:pos="8280"/>
              </w:tabs>
              <w:adjustRightInd/>
              <w:snapToGrid/>
              <w:spacing w:beforeLines="100" w:before="360" w:afterLines="100" w:after="360" w:line="240" w:lineRule="auto"/>
              <w:ind w:left="573" w:rightChars="10" w:right="24" w:hanging="573"/>
              <w:rPr>
                <w:rFonts w:eastAsia="標楷體"/>
              </w:rPr>
            </w:pPr>
            <w:r w:rsidRPr="005A2F73">
              <w:rPr>
                <w:rFonts w:eastAsia="標楷體"/>
              </w:rPr>
              <w:t>本校創新育成中心為確實保障進駐企業之培育成效及畢業後擁有一定之競爭力，特訂定本延長進駐審查標準辦法。</w:t>
            </w:r>
          </w:p>
          <w:p w:rsidR="00D56AFB" w:rsidRPr="005A2F73" w:rsidRDefault="00D56AFB" w:rsidP="00D56AFB">
            <w:pPr>
              <w:numPr>
                <w:ilvl w:val="0"/>
                <w:numId w:val="1"/>
              </w:numPr>
              <w:tabs>
                <w:tab w:val="left" w:pos="8280"/>
              </w:tabs>
              <w:adjustRightInd/>
              <w:snapToGrid/>
              <w:spacing w:beforeLines="100" w:before="360" w:afterLines="100" w:after="360" w:line="240" w:lineRule="auto"/>
              <w:ind w:left="573" w:rightChars="10" w:right="24" w:hanging="573"/>
              <w:rPr>
                <w:rFonts w:eastAsia="標楷體"/>
              </w:rPr>
            </w:pPr>
            <w:r w:rsidRPr="005A2F73">
              <w:rPr>
                <w:rFonts w:eastAsia="標楷體"/>
              </w:rPr>
              <w:t>進駐企業如已達畢業條件，但若因下列因素離開，恐將影響其營運，視情況得再延長一年進駐時間：</w:t>
            </w:r>
          </w:p>
          <w:p w:rsidR="00D56AFB" w:rsidRPr="005A2F73" w:rsidRDefault="00D56AFB" w:rsidP="00D56AFB">
            <w:pPr>
              <w:numPr>
                <w:ilvl w:val="0"/>
                <w:numId w:val="2"/>
              </w:numPr>
              <w:adjustRightInd/>
              <w:snapToGrid/>
              <w:spacing w:beforeLines="50" w:before="180" w:afterLines="50" w:after="180" w:line="240" w:lineRule="auto"/>
              <w:rPr>
                <w:rFonts w:eastAsia="標楷體"/>
              </w:rPr>
            </w:pPr>
            <w:r w:rsidRPr="005A2F73">
              <w:rPr>
                <w:rFonts w:eastAsia="標楷體"/>
              </w:rPr>
              <w:t>技術開發未完成</w:t>
            </w:r>
          </w:p>
          <w:p w:rsidR="00D56AFB" w:rsidRPr="005A2F73" w:rsidRDefault="00D56AFB" w:rsidP="00D56AFB">
            <w:pPr>
              <w:numPr>
                <w:ilvl w:val="0"/>
                <w:numId w:val="2"/>
              </w:numPr>
              <w:adjustRightInd/>
              <w:snapToGrid/>
              <w:spacing w:beforeLines="50" w:before="180" w:afterLines="50" w:after="180" w:line="240" w:lineRule="auto"/>
              <w:ind w:left="749"/>
              <w:rPr>
                <w:rFonts w:eastAsia="標楷體"/>
              </w:rPr>
            </w:pPr>
            <w:r w:rsidRPr="005A2F73">
              <w:rPr>
                <w:rFonts w:eastAsia="標楷體"/>
              </w:rPr>
              <w:t>新增技術待開發</w:t>
            </w:r>
          </w:p>
          <w:p w:rsidR="00D56AFB" w:rsidRPr="005A2F73" w:rsidRDefault="00D56AFB" w:rsidP="00D56AFB">
            <w:pPr>
              <w:numPr>
                <w:ilvl w:val="0"/>
                <w:numId w:val="2"/>
              </w:numPr>
              <w:adjustRightInd/>
              <w:snapToGrid/>
              <w:spacing w:beforeLines="50" w:before="180" w:afterLines="50" w:after="180" w:line="240" w:lineRule="auto"/>
              <w:ind w:left="749"/>
              <w:rPr>
                <w:rFonts w:eastAsia="標楷體"/>
              </w:rPr>
            </w:pPr>
            <w:r w:rsidRPr="005A2F73">
              <w:rPr>
                <w:rFonts w:eastAsia="標楷體"/>
              </w:rPr>
              <w:t>研發團隊或人力規模未建構完成</w:t>
            </w:r>
          </w:p>
          <w:p w:rsidR="00D56AFB" w:rsidRPr="005A2F73" w:rsidRDefault="00D56AFB" w:rsidP="00D56AFB">
            <w:pPr>
              <w:numPr>
                <w:ilvl w:val="0"/>
                <w:numId w:val="2"/>
              </w:numPr>
              <w:adjustRightInd/>
              <w:snapToGrid/>
              <w:spacing w:beforeLines="50" w:before="180" w:afterLines="50" w:after="180" w:line="240" w:lineRule="auto"/>
              <w:ind w:left="749"/>
              <w:rPr>
                <w:rFonts w:eastAsia="標楷體"/>
              </w:rPr>
            </w:pPr>
            <w:r w:rsidRPr="005A2F73">
              <w:rPr>
                <w:rFonts w:eastAsia="標楷體"/>
              </w:rPr>
              <w:t>技術移轉未完成</w:t>
            </w:r>
          </w:p>
          <w:p w:rsidR="00D56AFB" w:rsidRPr="005A2F73" w:rsidRDefault="00D56AFB" w:rsidP="00D56AFB">
            <w:pPr>
              <w:numPr>
                <w:ilvl w:val="0"/>
                <w:numId w:val="2"/>
              </w:numPr>
              <w:adjustRightInd/>
              <w:snapToGrid/>
              <w:spacing w:beforeLines="50" w:before="180" w:afterLines="50" w:after="180" w:line="240" w:lineRule="auto"/>
              <w:ind w:left="749"/>
              <w:rPr>
                <w:rFonts w:eastAsia="標楷體"/>
              </w:rPr>
            </w:pPr>
            <w:r w:rsidRPr="005A2F73">
              <w:rPr>
                <w:rFonts w:eastAsia="標楷體"/>
              </w:rPr>
              <w:t>其它市場變動因素</w:t>
            </w:r>
          </w:p>
          <w:p w:rsidR="00D56AFB" w:rsidRPr="005A2F73" w:rsidRDefault="00D56AFB" w:rsidP="00D56AFB">
            <w:pPr>
              <w:numPr>
                <w:ilvl w:val="0"/>
                <w:numId w:val="1"/>
              </w:numPr>
              <w:adjustRightInd/>
              <w:snapToGrid/>
              <w:spacing w:beforeLines="100" w:before="360" w:afterLines="100" w:after="360" w:line="240" w:lineRule="auto"/>
              <w:ind w:left="573" w:hanging="573"/>
              <w:rPr>
                <w:rFonts w:eastAsia="標楷體"/>
              </w:rPr>
            </w:pPr>
            <w:r w:rsidRPr="005A2F73">
              <w:rPr>
                <w:rFonts w:eastAsia="標楷體"/>
              </w:rPr>
              <w:t>本辦法若有未盡事宜，得於年度檢討時修定之。</w:t>
            </w:r>
          </w:p>
          <w:p w:rsidR="00D56AFB" w:rsidRPr="005A2F73" w:rsidRDefault="00D56AFB" w:rsidP="00D56AFB">
            <w:pPr>
              <w:adjustRightInd/>
              <w:snapToGrid/>
              <w:spacing w:beforeLines="100" w:before="360" w:afterLines="100" w:after="360" w:line="240" w:lineRule="auto"/>
              <w:rPr>
                <w:rFonts w:eastAsia="標楷體"/>
              </w:rPr>
            </w:pPr>
          </w:p>
        </w:tc>
      </w:tr>
    </w:tbl>
    <w:p w:rsidR="00E65591" w:rsidRPr="00D56AFB" w:rsidRDefault="00316B84"/>
    <w:sectPr w:rsidR="00E65591" w:rsidRPr="00D56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84" w:rsidRDefault="00316B84" w:rsidP="00316B84">
      <w:r>
        <w:separator/>
      </w:r>
    </w:p>
  </w:endnote>
  <w:endnote w:type="continuationSeparator" w:id="0">
    <w:p w:rsidR="00316B84" w:rsidRDefault="00316B84" w:rsidP="0031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84" w:rsidRDefault="00316B84" w:rsidP="00316B84">
      <w:r>
        <w:separator/>
      </w:r>
    </w:p>
  </w:footnote>
  <w:footnote w:type="continuationSeparator" w:id="0">
    <w:p w:rsidR="00316B84" w:rsidRDefault="00316B84" w:rsidP="0031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84D"/>
    <w:multiLevelType w:val="singleLevel"/>
    <w:tmpl w:val="4E826164"/>
    <w:lvl w:ilvl="0">
      <w:start w:val="1"/>
      <w:numFmt w:val="decimal"/>
      <w:lvlText w:val="%1."/>
      <w:lvlJc w:val="left"/>
      <w:pPr>
        <w:tabs>
          <w:tab w:val="num" w:pos="750"/>
        </w:tabs>
        <w:ind w:left="750" w:hanging="210"/>
      </w:pPr>
      <w:rPr>
        <w:rFonts w:ascii="Times New Roman" w:hAnsi="Times New Roman" w:cs="Times New Roman" w:hint="default"/>
      </w:rPr>
    </w:lvl>
  </w:abstractNum>
  <w:abstractNum w:abstractNumId="1" w15:restartNumberingAfterBreak="0">
    <w:nsid w:val="38E576A9"/>
    <w:multiLevelType w:val="singleLevel"/>
    <w:tmpl w:val="F24E2AF4"/>
    <w:lvl w:ilvl="0">
      <w:start w:val="1"/>
      <w:numFmt w:val="taiwaneseCountingThousand"/>
      <w:lvlText w:val="%1、"/>
      <w:lvlJc w:val="left"/>
      <w:pPr>
        <w:tabs>
          <w:tab w:val="num" w:pos="570"/>
        </w:tabs>
        <w:ind w:left="570" w:hanging="5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FB"/>
    <w:rsid w:val="00316B84"/>
    <w:rsid w:val="00356A50"/>
    <w:rsid w:val="006867ED"/>
    <w:rsid w:val="00D56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EBEBF735-7BE9-4B43-8D73-676DC0A5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A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6AFB"/>
    <w:pPr>
      <w:widowControl w:val="0"/>
      <w:adjustRightInd w:val="0"/>
      <w:snapToGrid w:val="0"/>
      <w:spacing w:line="460" w:lineRule="exact"/>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B84"/>
    <w:pPr>
      <w:tabs>
        <w:tab w:val="center" w:pos="4153"/>
        <w:tab w:val="right" w:pos="8306"/>
      </w:tabs>
      <w:snapToGrid w:val="0"/>
    </w:pPr>
    <w:rPr>
      <w:sz w:val="20"/>
      <w:szCs w:val="20"/>
    </w:rPr>
  </w:style>
  <w:style w:type="character" w:customStyle="1" w:styleId="a5">
    <w:name w:val="頁首 字元"/>
    <w:basedOn w:val="a0"/>
    <w:link w:val="a4"/>
    <w:uiPriority w:val="99"/>
    <w:rsid w:val="00316B84"/>
    <w:rPr>
      <w:rFonts w:ascii="Times New Roman" w:eastAsia="新細明體" w:hAnsi="Times New Roman" w:cs="Times New Roman"/>
      <w:sz w:val="20"/>
      <w:szCs w:val="20"/>
    </w:rPr>
  </w:style>
  <w:style w:type="paragraph" w:styleId="a6">
    <w:name w:val="footer"/>
    <w:basedOn w:val="a"/>
    <w:link w:val="a7"/>
    <w:uiPriority w:val="99"/>
    <w:unhideWhenUsed/>
    <w:rsid w:val="00316B84"/>
    <w:pPr>
      <w:tabs>
        <w:tab w:val="center" w:pos="4153"/>
        <w:tab w:val="right" w:pos="8306"/>
      </w:tabs>
      <w:snapToGrid w:val="0"/>
    </w:pPr>
    <w:rPr>
      <w:sz w:val="20"/>
      <w:szCs w:val="20"/>
    </w:rPr>
  </w:style>
  <w:style w:type="character" w:customStyle="1" w:styleId="a7">
    <w:name w:val="頁尾 字元"/>
    <w:basedOn w:val="a0"/>
    <w:link w:val="a6"/>
    <w:uiPriority w:val="99"/>
    <w:rsid w:val="00316B8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尤郁茹</dc:creator>
  <cp:lastModifiedBy>RStu</cp:lastModifiedBy>
  <cp:revision>2</cp:revision>
  <dcterms:created xsi:type="dcterms:W3CDTF">2016-08-01T04:05:00Z</dcterms:created>
  <dcterms:modified xsi:type="dcterms:W3CDTF">2016-08-01T04:05:00Z</dcterms:modified>
</cp:coreProperties>
</file>