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B54" w:rsidRPr="005A2F73" w:rsidRDefault="006B7B54" w:rsidP="006B7B54">
      <w:pPr>
        <w:widowControl/>
        <w:snapToGrid w:val="0"/>
        <w:jc w:val="center"/>
        <w:rPr>
          <w:rFonts w:eastAsia="標楷體" w:cs="Courier New"/>
          <w:b/>
          <w:bCs/>
          <w:kern w:val="0"/>
          <w:sz w:val="44"/>
        </w:rPr>
      </w:pPr>
      <w:bookmarkStart w:id="0" w:name="_GoBack"/>
      <w:bookmarkEnd w:id="0"/>
      <w:r w:rsidRPr="005A2F73">
        <w:rPr>
          <w:rFonts w:eastAsia="標楷體" w:cs="Courier New" w:hint="eastAsia"/>
          <w:kern w:val="0"/>
          <w:sz w:val="44"/>
        </w:rPr>
        <w:t>樹德科技大學創新育成中心</w:t>
      </w:r>
    </w:p>
    <w:p w:rsidR="006B7B54" w:rsidRPr="000F3B30" w:rsidRDefault="006B7B54" w:rsidP="006B7B54">
      <w:pPr>
        <w:widowControl/>
        <w:snapToGrid w:val="0"/>
        <w:spacing w:afterLines="100" w:after="360" w:line="360" w:lineRule="auto"/>
        <w:jc w:val="center"/>
        <w:rPr>
          <w:rFonts w:eastAsia="標楷體" w:cs="Courier New"/>
          <w:color w:val="000000"/>
          <w:kern w:val="0"/>
          <w:sz w:val="32"/>
        </w:rPr>
      </w:pPr>
      <w:r w:rsidRPr="000F3B30">
        <w:rPr>
          <w:rFonts w:eastAsia="標楷體" w:cs="Courier New" w:hint="eastAsia"/>
          <w:color w:val="000000"/>
          <w:kern w:val="0"/>
          <w:sz w:val="36"/>
          <w:shd w:val="pct15" w:color="auto" w:fill="FFFFFF"/>
        </w:rPr>
        <w:t>諮詢輔導顧問遴選及聘任辦法</w:t>
      </w:r>
    </w:p>
    <w:p w:rsidR="006B7B54" w:rsidRPr="005A2F73" w:rsidRDefault="006B7B54" w:rsidP="006B7B54">
      <w:pPr>
        <w:widowControl/>
        <w:snapToGrid w:val="0"/>
        <w:spacing w:line="360" w:lineRule="auto"/>
        <w:ind w:left="540" w:hangingChars="225" w:hanging="540"/>
        <w:rPr>
          <w:rFonts w:eastAsia="標楷體" w:cs="Courier New"/>
          <w:kern w:val="0"/>
        </w:rPr>
      </w:pPr>
      <w:r w:rsidRPr="005A2F73">
        <w:rPr>
          <w:rFonts w:eastAsia="標楷體" w:cs="Courier New"/>
          <w:kern w:val="0"/>
        </w:rPr>
        <w:t>(</w:t>
      </w:r>
      <w:r w:rsidRPr="005A2F73">
        <w:rPr>
          <w:rFonts w:eastAsia="標楷體" w:cs="Courier New" w:hint="eastAsia"/>
          <w:kern w:val="0"/>
        </w:rPr>
        <w:t>一</w:t>
      </w:r>
      <w:r w:rsidRPr="005A2F73">
        <w:rPr>
          <w:rFonts w:eastAsia="標楷體" w:cs="Courier New"/>
          <w:kern w:val="0"/>
        </w:rPr>
        <w:t>)</w:t>
      </w:r>
      <w:r w:rsidRPr="005A2F73">
        <w:rPr>
          <w:rFonts w:eastAsia="標楷體" w:cs="Courier New" w:hint="eastAsia"/>
          <w:kern w:val="0"/>
        </w:rPr>
        <w:t xml:space="preserve"> </w:t>
      </w:r>
      <w:r w:rsidRPr="005A2F73">
        <w:rPr>
          <w:rFonts w:eastAsia="標楷體" w:cs="Courier New" w:hint="eastAsia"/>
          <w:kern w:val="0"/>
        </w:rPr>
        <w:t>樹德科技大學創新育成中心為提供進駐之中小企業各種專業諮詢或輔導需求，應建立諮詢輔導專家顧問群。為廣徵各方賢達俊彥，乃訂定本諮詢輔導顧問遴選及聘任辦法，以強化中小企業申請進駐之意願。</w:t>
      </w:r>
    </w:p>
    <w:p w:rsidR="006B7B54" w:rsidRPr="005A2F73" w:rsidRDefault="006B7B54" w:rsidP="006B7B54">
      <w:pPr>
        <w:widowControl/>
        <w:snapToGrid w:val="0"/>
        <w:spacing w:line="360" w:lineRule="auto"/>
        <w:rPr>
          <w:rFonts w:eastAsia="標楷體" w:cs="Courier New"/>
          <w:kern w:val="0"/>
        </w:rPr>
      </w:pPr>
      <w:r w:rsidRPr="005A2F73">
        <w:rPr>
          <w:rFonts w:eastAsia="標楷體" w:cs="Courier New"/>
          <w:kern w:val="0"/>
        </w:rPr>
        <w:t>(</w:t>
      </w:r>
      <w:r w:rsidRPr="005A2F73">
        <w:rPr>
          <w:rFonts w:eastAsia="標楷體" w:cs="Courier New" w:hint="eastAsia"/>
          <w:kern w:val="0"/>
        </w:rPr>
        <w:t>二</w:t>
      </w:r>
      <w:r w:rsidRPr="005A2F73">
        <w:rPr>
          <w:rFonts w:eastAsia="標楷體" w:cs="Courier New"/>
          <w:kern w:val="0"/>
        </w:rPr>
        <w:t>)</w:t>
      </w:r>
      <w:r w:rsidRPr="005A2F73">
        <w:rPr>
          <w:rFonts w:eastAsia="標楷體" w:cs="Courier New" w:hint="eastAsia"/>
          <w:kern w:val="0"/>
        </w:rPr>
        <w:t xml:space="preserve"> </w:t>
      </w:r>
      <w:r w:rsidRPr="005A2F73">
        <w:rPr>
          <w:rFonts w:eastAsia="標楷體" w:cs="Courier New" w:hint="eastAsia"/>
          <w:kern w:val="0"/>
        </w:rPr>
        <w:t>諮詢輔導顧問之來源，得經由下列團體或機構推薦</w:t>
      </w:r>
      <w:r w:rsidRPr="005A2F73">
        <w:rPr>
          <w:rFonts w:eastAsia="標楷體" w:cs="Courier New"/>
          <w:kern w:val="0"/>
        </w:rPr>
        <w:t>:</w:t>
      </w:r>
    </w:p>
    <w:p w:rsidR="006B7B54" w:rsidRPr="005A2F73" w:rsidRDefault="006B7B54" w:rsidP="006B7B54">
      <w:pPr>
        <w:widowControl/>
        <w:numPr>
          <w:ilvl w:val="0"/>
          <w:numId w:val="2"/>
        </w:numPr>
        <w:adjustRightInd w:val="0"/>
        <w:snapToGrid w:val="0"/>
        <w:spacing w:line="360" w:lineRule="auto"/>
        <w:jc w:val="both"/>
        <w:rPr>
          <w:rFonts w:eastAsia="標楷體" w:cs="Courier New"/>
          <w:kern w:val="0"/>
        </w:rPr>
      </w:pPr>
      <w:r w:rsidRPr="005A2F73">
        <w:rPr>
          <w:rFonts w:eastAsia="標楷體" w:cs="Courier New" w:hint="eastAsia"/>
          <w:kern w:val="0"/>
        </w:rPr>
        <w:t>經濟部中小企業輔導體系。</w:t>
      </w:r>
    </w:p>
    <w:p w:rsidR="006B7B54" w:rsidRPr="005A2F73" w:rsidRDefault="006B7B54" w:rsidP="006B7B54">
      <w:pPr>
        <w:widowControl/>
        <w:numPr>
          <w:ilvl w:val="0"/>
          <w:numId w:val="2"/>
        </w:numPr>
        <w:adjustRightInd w:val="0"/>
        <w:snapToGrid w:val="0"/>
        <w:spacing w:line="360" w:lineRule="auto"/>
        <w:jc w:val="both"/>
        <w:rPr>
          <w:rFonts w:eastAsia="標楷體" w:cs="Courier New"/>
          <w:kern w:val="0"/>
        </w:rPr>
      </w:pPr>
      <w:r w:rsidRPr="005A2F73">
        <w:rPr>
          <w:rFonts w:eastAsia="標楷體" w:cs="Courier New" w:hint="eastAsia"/>
          <w:kern w:val="0"/>
        </w:rPr>
        <w:t>各產業公會。</w:t>
      </w:r>
    </w:p>
    <w:p w:rsidR="006B7B54" w:rsidRPr="005A2F73" w:rsidRDefault="006B7B54" w:rsidP="006B7B54">
      <w:pPr>
        <w:widowControl/>
        <w:numPr>
          <w:ilvl w:val="0"/>
          <w:numId w:val="2"/>
        </w:numPr>
        <w:adjustRightInd w:val="0"/>
        <w:snapToGrid w:val="0"/>
        <w:spacing w:line="360" w:lineRule="auto"/>
        <w:jc w:val="both"/>
        <w:rPr>
          <w:rFonts w:eastAsia="標楷體" w:cs="Courier New"/>
          <w:kern w:val="0"/>
        </w:rPr>
      </w:pPr>
      <w:r w:rsidRPr="005A2F73">
        <w:rPr>
          <w:rFonts w:eastAsia="標楷體" w:cs="Courier New" w:hint="eastAsia"/>
          <w:kern w:val="0"/>
        </w:rPr>
        <w:t>各顧問公司。</w:t>
      </w:r>
    </w:p>
    <w:p w:rsidR="006B7B54" w:rsidRPr="005A2F73" w:rsidRDefault="006B7B54" w:rsidP="006B7B54">
      <w:pPr>
        <w:widowControl/>
        <w:numPr>
          <w:ilvl w:val="0"/>
          <w:numId w:val="2"/>
        </w:numPr>
        <w:adjustRightInd w:val="0"/>
        <w:snapToGrid w:val="0"/>
        <w:spacing w:line="360" w:lineRule="auto"/>
        <w:jc w:val="both"/>
        <w:rPr>
          <w:rFonts w:eastAsia="標楷體" w:cs="Courier New"/>
          <w:kern w:val="0"/>
        </w:rPr>
      </w:pPr>
      <w:r w:rsidRPr="005A2F73">
        <w:rPr>
          <w:rFonts w:eastAsia="標楷體" w:cs="Courier New" w:hint="eastAsia"/>
          <w:kern w:val="0"/>
        </w:rPr>
        <w:t>各學術研究機構。</w:t>
      </w:r>
    </w:p>
    <w:p w:rsidR="006B7B54" w:rsidRPr="005A2F73" w:rsidRDefault="006B7B54" w:rsidP="006B7B54">
      <w:pPr>
        <w:widowControl/>
        <w:numPr>
          <w:ilvl w:val="0"/>
          <w:numId w:val="2"/>
        </w:numPr>
        <w:adjustRightInd w:val="0"/>
        <w:snapToGrid w:val="0"/>
        <w:spacing w:line="360" w:lineRule="auto"/>
        <w:jc w:val="both"/>
        <w:rPr>
          <w:rFonts w:eastAsia="標楷體" w:cs="Courier New"/>
          <w:kern w:val="0"/>
        </w:rPr>
      </w:pPr>
      <w:r w:rsidRPr="005A2F73">
        <w:rPr>
          <w:rFonts w:eastAsia="標楷體" w:cs="Courier New" w:hint="eastAsia"/>
          <w:kern w:val="0"/>
        </w:rPr>
        <w:t>獲同意進駐之中小企業。</w:t>
      </w:r>
    </w:p>
    <w:p w:rsidR="006B7B54" w:rsidRPr="005A2F73" w:rsidRDefault="006B7B54" w:rsidP="006B7B54">
      <w:pPr>
        <w:widowControl/>
        <w:numPr>
          <w:ilvl w:val="0"/>
          <w:numId w:val="2"/>
        </w:numPr>
        <w:adjustRightInd w:val="0"/>
        <w:snapToGrid w:val="0"/>
        <w:spacing w:line="360" w:lineRule="auto"/>
        <w:jc w:val="both"/>
        <w:rPr>
          <w:rFonts w:eastAsia="標楷體" w:cs="Courier New"/>
          <w:kern w:val="0"/>
        </w:rPr>
      </w:pPr>
      <w:r w:rsidRPr="005A2F73">
        <w:rPr>
          <w:rFonts w:eastAsia="標楷體" w:cs="Courier New" w:hint="eastAsia"/>
          <w:kern w:val="0"/>
        </w:rPr>
        <w:t>各相關政府機構。</w:t>
      </w:r>
    </w:p>
    <w:p w:rsidR="006B7B54" w:rsidRPr="005A2F73" w:rsidRDefault="006B7B54" w:rsidP="006B7B54">
      <w:pPr>
        <w:widowControl/>
        <w:numPr>
          <w:ilvl w:val="0"/>
          <w:numId w:val="2"/>
        </w:numPr>
        <w:adjustRightInd w:val="0"/>
        <w:snapToGrid w:val="0"/>
        <w:spacing w:line="360" w:lineRule="auto"/>
        <w:jc w:val="both"/>
        <w:rPr>
          <w:rFonts w:eastAsia="標楷體" w:cs="Courier New"/>
          <w:kern w:val="0"/>
        </w:rPr>
      </w:pPr>
      <w:r w:rsidRPr="005A2F73">
        <w:rPr>
          <w:rFonts w:eastAsia="標楷體" w:cs="Courier New" w:hint="eastAsia"/>
          <w:kern w:val="0"/>
        </w:rPr>
        <w:t>校內各院系所及行政單位。</w:t>
      </w:r>
    </w:p>
    <w:p w:rsidR="006B7B54" w:rsidRPr="005A2F73" w:rsidRDefault="006B7B54" w:rsidP="006B7B54">
      <w:pPr>
        <w:widowControl/>
        <w:snapToGrid w:val="0"/>
        <w:spacing w:line="360" w:lineRule="auto"/>
        <w:rPr>
          <w:rFonts w:eastAsia="標楷體" w:cs="Courier New"/>
          <w:kern w:val="0"/>
        </w:rPr>
      </w:pPr>
      <w:r w:rsidRPr="005A2F73">
        <w:rPr>
          <w:rFonts w:eastAsia="標楷體" w:cs="Courier New"/>
          <w:kern w:val="0"/>
        </w:rPr>
        <w:t>(</w:t>
      </w:r>
      <w:r w:rsidRPr="005A2F73">
        <w:rPr>
          <w:rFonts w:eastAsia="標楷體" w:cs="Courier New" w:hint="eastAsia"/>
          <w:kern w:val="0"/>
        </w:rPr>
        <w:t>三</w:t>
      </w:r>
      <w:r w:rsidRPr="005A2F73">
        <w:rPr>
          <w:rFonts w:eastAsia="標楷體" w:cs="Courier New"/>
          <w:kern w:val="0"/>
        </w:rPr>
        <w:t>)</w:t>
      </w:r>
      <w:r w:rsidRPr="005A2F73">
        <w:rPr>
          <w:rFonts w:eastAsia="標楷體" w:cs="Courier New" w:hint="eastAsia"/>
          <w:kern w:val="0"/>
        </w:rPr>
        <w:t xml:space="preserve"> </w:t>
      </w:r>
      <w:r w:rsidRPr="005A2F73">
        <w:rPr>
          <w:rFonts w:eastAsia="標楷體" w:cs="Courier New" w:hint="eastAsia"/>
          <w:kern w:val="0"/>
        </w:rPr>
        <w:t>諮詢輔導顧問之資格，至少應具備下列條件之一。</w:t>
      </w:r>
    </w:p>
    <w:p w:rsidR="006B7B54" w:rsidRPr="005A2F73" w:rsidRDefault="006B7B54" w:rsidP="006B7B54">
      <w:pPr>
        <w:widowControl/>
        <w:numPr>
          <w:ilvl w:val="0"/>
          <w:numId w:val="1"/>
        </w:numPr>
        <w:adjustRightInd w:val="0"/>
        <w:snapToGrid w:val="0"/>
        <w:spacing w:line="360" w:lineRule="auto"/>
        <w:jc w:val="both"/>
        <w:rPr>
          <w:rFonts w:eastAsia="標楷體" w:cs="Courier New"/>
          <w:kern w:val="0"/>
        </w:rPr>
      </w:pPr>
      <w:r w:rsidRPr="005A2F73">
        <w:rPr>
          <w:rFonts w:eastAsia="標楷體" w:cs="Courier New" w:hint="eastAsia"/>
          <w:kern w:val="0"/>
        </w:rPr>
        <w:t>專業領域三年以上經驗，著有實績。</w:t>
      </w:r>
    </w:p>
    <w:p w:rsidR="006B7B54" w:rsidRPr="005A2F73" w:rsidRDefault="006B7B54" w:rsidP="006B7B54">
      <w:pPr>
        <w:widowControl/>
        <w:numPr>
          <w:ilvl w:val="0"/>
          <w:numId w:val="1"/>
        </w:numPr>
        <w:adjustRightInd w:val="0"/>
        <w:snapToGrid w:val="0"/>
        <w:spacing w:line="360" w:lineRule="auto"/>
        <w:jc w:val="both"/>
        <w:rPr>
          <w:rFonts w:eastAsia="標楷體" w:cs="Courier New"/>
          <w:kern w:val="0"/>
        </w:rPr>
      </w:pPr>
      <w:r w:rsidRPr="005A2F73">
        <w:rPr>
          <w:rFonts w:eastAsia="標楷體" w:cs="Courier New" w:hint="eastAsia"/>
          <w:kern w:val="0"/>
        </w:rPr>
        <w:t>負責公司營運，具有成功營運績效與經驗。</w:t>
      </w:r>
    </w:p>
    <w:p w:rsidR="006B7B54" w:rsidRPr="005A2F73" w:rsidRDefault="006B7B54" w:rsidP="006B7B54">
      <w:pPr>
        <w:widowControl/>
        <w:numPr>
          <w:ilvl w:val="0"/>
          <w:numId w:val="1"/>
        </w:numPr>
        <w:adjustRightInd w:val="0"/>
        <w:snapToGrid w:val="0"/>
        <w:spacing w:line="360" w:lineRule="auto"/>
        <w:jc w:val="both"/>
        <w:rPr>
          <w:rFonts w:eastAsia="標楷體" w:cs="Courier New"/>
          <w:kern w:val="0"/>
        </w:rPr>
      </w:pPr>
      <w:r w:rsidRPr="005A2F73">
        <w:rPr>
          <w:rFonts w:eastAsia="標楷體" w:cs="Courier New" w:hint="eastAsia"/>
          <w:kern w:val="0"/>
        </w:rPr>
        <w:t>各專業或顧問公司合格成員。</w:t>
      </w:r>
    </w:p>
    <w:p w:rsidR="006B7B54" w:rsidRPr="005A2F73" w:rsidRDefault="006B7B54" w:rsidP="006B7B54">
      <w:pPr>
        <w:widowControl/>
        <w:numPr>
          <w:ilvl w:val="0"/>
          <w:numId w:val="1"/>
        </w:numPr>
        <w:adjustRightInd w:val="0"/>
        <w:snapToGrid w:val="0"/>
        <w:spacing w:line="360" w:lineRule="auto"/>
        <w:jc w:val="both"/>
        <w:rPr>
          <w:rFonts w:eastAsia="標楷體" w:cs="Courier New"/>
          <w:kern w:val="0"/>
        </w:rPr>
      </w:pPr>
      <w:r w:rsidRPr="005A2F73">
        <w:rPr>
          <w:rFonts w:eastAsia="標楷體" w:cs="Courier New" w:hint="eastAsia"/>
          <w:kern w:val="0"/>
        </w:rPr>
        <w:t>本校各科系講師以上之教職人員。</w:t>
      </w:r>
    </w:p>
    <w:p w:rsidR="006B7B54" w:rsidRPr="005A2F73" w:rsidRDefault="006B7B54" w:rsidP="006B7B54">
      <w:pPr>
        <w:widowControl/>
        <w:snapToGrid w:val="0"/>
        <w:spacing w:line="360" w:lineRule="auto"/>
        <w:ind w:left="540" w:hangingChars="225" w:hanging="540"/>
        <w:rPr>
          <w:rFonts w:eastAsia="標楷體" w:cs="Courier New"/>
          <w:kern w:val="0"/>
        </w:rPr>
      </w:pPr>
      <w:r w:rsidRPr="005A2F73">
        <w:rPr>
          <w:rFonts w:eastAsia="標楷體" w:cs="Courier New"/>
          <w:kern w:val="0"/>
        </w:rPr>
        <w:t>(</w:t>
      </w:r>
      <w:r w:rsidRPr="005A2F73">
        <w:rPr>
          <w:rFonts w:eastAsia="標楷體" w:cs="Courier New" w:hint="eastAsia"/>
          <w:kern w:val="0"/>
        </w:rPr>
        <w:t>四</w:t>
      </w:r>
      <w:r w:rsidRPr="005A2F73">
        <w:rPr>
          <w:rFonts w:eastAsia="標楷體" w:cs="Courier New"/>
          <w:kern w:val="0"/>
        </w:rPr>
        <w:t>)</w:t>
      </w:r>
      <w:r w:rsidRPr="005A2F73">
        <w:rPr>
          <w:rFonts w:eastAsia="標楷體" w:cs="Courier New" w:hint="eastAsia"/>
          <w:kern w:val="0"/>
        </w:rPr>
        <w:t xml:space="preserve"> </w:t>
      </w:r>
      <w:r w:rsidRPr="005A2F73">
        <w:rPr>
          <w:rFonts w:eastAsia="標楷體" w:cs="Courier New" w:hint="eastAsia"/>
          <w:kern w:val="0"/>
        </w:rPr>
        <w:t>諮詢輔導顧問之遴選，由創新育成中心視進駐企業特質及需求遴選之，遴選人數不設限。</w:t>
      </w:r>
    </w:p>
    <w:p w:rsidR="006B7B54" w:rsidRPr="005A2F73" w:rsidRDefault="006B7B54" w:rsidP="006B7B54">
      <w:pPr>
        <w:widowControl/>
        <w:snapToGrid w:val="0"/>
        <w:spacing w:line="360" w:lineRule="auto"/>
        <w:ind w:left="540" w:hangingChars="225" w:hanging="540"/>
        <w:rPr>
          <w:rFonts w:eastAsia="標楷體" w:cs="Courier New"/>
          <w:kern w:val="0"/>
        </w:rPr>
      </w:pPr>
      <w:r w:rsidRPr="005A2F73">
        <w:rPr>
          <w:rFonts w:eastAsia="標楷體" w:cs="Courier New"/>
          <w:kern w:val="0"/>
        </w:rPr>
        <w:t>(</w:t>
      </w:r>
      <w:r w:rsidRPr="005A2F73">
        <w:rPr>
          <w:rFonts w:eastAsia="標楷體" w:cs="Courier New" w:hint="eastAsia"/>
          <w:kern w:val="0"/>
        </w:rPr>
        <w:t>五</w:t>
      </w:r>
      <w:r w:rsidRPr="005A2F73">
        <w:rPr>
          <w:rFonts w:eastAsia="標楷體" w:cs="Courier New"/>
          <w:kern w:val="0"/>
        </w:rPr>
        <w:t>)</w:t>
      </w:r>
      <w:r w:rsidRPr="005A2F73">
        <w:rPr>
          <w:rFonts w:eastAsia="標楷體" w:cs="Courier New" w:hint="eastAsia"/>
          <w:kern w:val="0"/>
        </w:rPr>
        <w:t xml:space="preserve"> </w:t>
      </w:r>
      <w:r w:rsidRPr="005A2F73">
        <w:rPr>
          <w:rFonts w:eastAsia="標楷體" w:cs="Courier New" w:hint="eastAsia"/>
          <w:kern w:val="0"/>
        </w:rPr>
        <w:t>諮詢輔導顧問之聘任，分常年聘任及個案聘任兩種，屬常年聘任者，由創新育成中心編列年度預算聘任之，一年一聘，期滿得續聘之。屬個案聘任者，由進駐企業視個別需要聘任之。聘任支給標準依據創新育成中心專業輔導支給標準。</w:t>
      </w:r>
    </w:p>
    <w:p w:rsidR="006B7B54" w:rsidRPr="005A2F73" w:rsidRDefault="006B7B54" w:rsidP="006B7B54">
      <w:pPr>
        <w:widowControl/>
        <w:snapToGrid w:val="0"/>
        <w:spacing w:line="360" w:lineRule="auto"/>
        <w:ind w:left="540" w:hangingChars="225" w:hanging="540"/>
        <w:rPr>
          <w:rFonts w:eastAsia="標楷體" w:cs="Courier New"/>
          <w:kern w:val="0"/>
        </w:rPr>
      </w:pPr>
      <w:r w:rsidRPr="005A2F73">
        <w:rPr>
          <w:rFonts w:eastAsia="標楷體" w:cs="Courier New"/>
          <w:kern w:val="0"/>
        </w:rPr>
        <w:t>(</w:t>
      </w:r>
      <w:r w:rsidRPr="005A2F73">
        <w:rPr>
          <w:rFonts w:eastAsia="標楷體" w:cs="Courier New" w:hint="eastAsia"/>
          <w:kern w:val="0"/>
        </w:rPr>
        <w:t>六</w:t>
      </w:r>
      <w:r w:rsidRPr="005A2F73">
        <w:rPr>
          <w:rFonts w:eastAsia="標楷體" w:cs="Courier New"/>
          <w:kern w:val="0"/>
        </w:rPr>
        <w:t>)</w:t>
      </w:r>
      <w:r w:rsidRPr="005A2F73">
        <w:rPr>
          <w:rFonts w:eastAsia="標楷體" w:cs="Courier New" w:hint="eastAsia"/>
          <w:kern w:val="0"/>
        </w:rPr>
        <w:t xml:space="preserve"> </w:t>
      </w:r>
      <w:r w:rsidRPr="005A2F73">
        <w:rPr>
          <w:rFonts w:eastAsia="標楷體" w:cs="Courier New" w:hint="eastAsia"/>
          <w:kern w:val="0"/>
        </w:rPr>
        <w:t>諮詢輔導顧問之工作時間、項目及地點，由創新育成中心洽談商定後公佈之。</w:t>
      </w:r>
    </w:p>
    <w:p w:rsidR="006B7B54" w:rsidRPr="005A2F73" w:rsidRDefault="006B7B54" w:rsidP="006B7B54">
      <w:pPr>
        <w:widowControl/>
        <w:snapToGrid w:val="0"/>
        <w:spacing w:line="360" w:lineRule="auto"/>
        <w:rPr>
          <w:rFonts w:eastAsia="標楷體" w:cs="Courier New"/>
          <w:kern w:val="0"/>
        </w:rPr>
      </w:pPr>
      <w:r w:rsidRPr="005A2F73">
        <w:rPr>
          <w:rFonts w:eastAsia="標楷體" w:cs="Courier New"/>
          <w:kern w:val="0"/>
        </w:rPr>
        <w:t>(</w:t>
      </w:r>
      <w:r w:rsidRPr="005A2F73">
        <w:rPr>
          <w:rFonts w:eastAsia="標楷體" w:cs="Courier New" w:hint="eastAsia"/>
          <w:kern w:val="0"/>
        </w:rPr>
        <w:t>七</w:t>
      </w:r>
      <w:r w:rsidRPr="005A2F73">
        <w:rPr>
          <w:rFonts w:eastAsia="標楷體" w:cs="Courier New"/>
          <w:kern w:val="0"/>
        </w:rPr>
        <w:t>)</w:t>
      </w:r>
      <w:r w:rsidRPr="005A2F73">
        <w:rPr>
          <w:rFonts w:eastAsia="標楷體" w:cs="Courier New" w:hint="eastAsia"/>
          <w:kern w:val="0"/>
        </w:rPr>
        <w:t xml:space="preserve"> </w:t>
      </w:r>
      <w:r w:rsidRPr="005A2F73">
        <w:rPr>
          <w:rFonts w:eastAsia="標楷體" w:cs="Courier New" w:hint="eastAsia"/>
          <w:kern w:val="0"/>
        </w:rPr>
        <w:t>諮詢輔導顧問不得同時擔任與輔導企業有技術或利益衝突之顧問。</w:t>
      </w:r>
    </w:p>
    <w:p w:rsidR="00E65591" w:rsidRPr="006B7B54" w:rsidRDefault="006B7B54" w:rsidP="006B7B54">
      <w:pPr>
        <w:adjustRightInd w:val="0"/>
        <w:snapToGrid w:val="0"/>
        <w:spacing w:line="460" w:lineRule="exact"/>
        <w:jc w:val="both"/>
        <w:rPr>
          <w:rFonts w:eastAsia="標楷體"/>
          <w:color w:val="000000"/>
          <w:kern w:val="0"/>
        </w:rPr>
      </w:pPr>
      <w:r w:rsidRPr="000F3B30">
        <w:rPr>
          <w:rFonts w:eastAsia="標楷體"/>
          <w:color w:val="000000"/>
          <w:kern w:val="0"/>
        </w:rPr>
        <w:t>(</w:t>
      </w:r>
      <w:r w:rsidRPr="000F3B30">
        <w:rPr>
          <w:rFonts w:eastAsia="標楷體" w:hint="eastAsia"/>
          <w:color w:val="000000"/>
          <w:kern w:val="0"/>
        </w:rPr>
        <w:t>八</w:t>
      </w:r>
      <w:r w:rsidRPr="000F3B30">
        <w:rPr>
          <w:rFonts w:eastAsia="標楷體"/>
          <w:color w:val="000000"/>
          <w:kern w:val="0"/>
        </w:rPr>
        <w:t>)</w:t>
      </w:r>
      <w:r w:rsidRPr="000F3B30">
        <w:rPr>
          <w:rFonts w:eastAsia="標楷體" w:hint="eastAsia"/>
          <w:color w:val="000000"/>
          <w:kern w:val="0"/>
        </w:rPr>
        <w:t xml:space="preserve"> </w:t>
      </w:r>
      <w:r w:rsidRPr="000F3B30">
        <w:rPr>
          <w:rFonts w:eastAsia="標楷體" w:hint="eastAsia"/>
          <w:color w:val="000000"/>
          <w:kern w:val="0"/>
        </w:rPr>
        <w:t>諮詢輔導顧問視需要得與輔導企業另簽署輔導合約書。</w:t>
      </w:r>
    </w:p>
    <w:sectPr w:rsidR="00E65591" w:rsidRPr="006B7B5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456" w:rsidRDefault="00063456" w:rsidP="00063456">
      <w:r>
        <w:separator/>
      </w:r>
    </w:p>
  </w:endnote>
  <w:endnote w:type="continuationSeparator" w:id="0">
    <w:p w:rsidR="00063456" w:rsidRDefault="00063456" w:rsidP="00063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456" w:rsidRDefault="00063456" w:rsidP="00063456">
      <w:r>
        <w:separator/>
      </w:r>
    </w:p>
  </w:footnote>
  <w:footnote w:type="continuationSeparator" w:id="0">
    <w:p w:rsidR="00063456" w:rsidRDefault="00063456" w:rsidP="000634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04203"/>
    <w:multiLevelType w:val="hybridMultilevel"/>
    <w:tmpl w:val="E0D25C7C"/>
    <w:lvl w:ilvl="0" w:tplc="E5381BB8">
      <w:start w:val="1"/>
      <w:numFmt w:val="decimal"/>
      <w:lvlText w:val="%1."/>
      <w:lvlJc w:val="left"/>
      <w:pPr>
        <w:tabs>
          <w:tab w:val="num" w:pos="1080"/>
        </w:tabs>
        <w:ind w:left="1080" w:hanging="360"/>
      </w:pPr>
      <w:rPr>
        <w:rFonts w:ascii="Times New Roman" w:hAnsi="Times New Roman"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 w15:restartNumberingAfterBreak="0">
    <w:nsid w:val="4C272C1A"/>
    <w:multiLevelType w:val="hybridMultilevel"/>
    <w:tmpl w:val="5F743BBC"/>
    <w:lvl w:ilvl="0" w:tplc="E5381BB8">
      <w:start w:val="1"/>
      <w:numFmt w:val="decimal"/>
      <w:lvlText w:val="%1."/>
      <w:lvlJc w:val="left"/>
      <w:pPr>
        <w:tabs>
          <w:tab w:val="num" w:pos="1080"/>
        </w:tabs>
        <w:ind w:left="1080" w:hanging="360"/>
      </w:pPr>
      <w:rPr>
        <w:rFonts w:ascii="Times New Roman" w:hAnsi="Times New Roman" w:cs="Times New Roman"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B54"/>
    <w:rsid w:val="00026200"/>
    <w:rsid w:val="00063456"/>
    <w:rsid w:val="00356A50"/>
    <w:rsid w:val="006867ED"/>
    <w:rsid w:val="006B7B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F4F7E0-9C9C-4D95-8631-C8150017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B5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3456"/>
    <w:pPr>
      <w:tabs>
        <w:tab w:val="center" w:pos="4153"/>
        <w:tab w:val="right" w:pos="8306"/>
      </w:tabs>
      <w:snapToGrid w:val="0"/>
    </w:pPr>
    <w:rPr>
      <w:sz w:val="20"/>
      <w:szCs w:val="20"/>
    </w:rPr>
  </w:style>
  <w:style w:type="character" w:customStyle="1" w:styleId="a4">
    <w:name w:val="頁首 字元"/>
    <w:basedOn w:val="a0"/>
    <w:link w:val="a3"/>
    <w:uiPriority w:val="99"/>
    <w:rsid w:val="00063456"/>
    <w:rPr>
      <w:rFonts w:ascii="Times New Roman" w:eastAsia="新細明體" w:hAnsi="Times New Roman" w:cs="Times New Roman"/>
      <w:sz w:val="20"/>
      <w:szCs w:val="20"/>
    </w:rPr>
  </w:style>
  <w:style w:type="paragraph" w:styleId="a5">
    <w:name w:val="footer"/>
    <w:basedOn w:val="a"/>
    <w:link w:val="a6"/>
    <w:uiPriority w:val="99"/>
    <w:unhideWhenUsed/>
    <w:rsid w:val="00063456"/>
    <w:pPr>
      <w:tabs>
        <w:tab w:val="center" w:pos="4153"/>
        <w:tab w:val="right" w:pos="8306"/>
      </w:tabs>
      <w:snapToGrid w:val="0"/>
    </w:pPr>
    <w:rPr>
      <w:sz w:val="20"/>
      <w:szCs w:val="20"/>
    </w:rPr>
  </w:style>
  <w:style w:type="character" w:customStyle="1" w:styleId="a6">
    <w:name w:val="頁尾 字元"/>
    <w:basedOn w:val="a0"/>
    <w:link w:val="a5"/>
    <w:uiPriority w:val="99"/>
    <w:rsid w:val="0006345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484</Characters>
  <Application>Microsoft Office Word</Application>
  <DocSecurity>0</DocSecurity>
  <Lines>4</Lines>
  <Paragraphs>1</Paragraphs>
  <ScaleCrop>false</ScaleCrop>
  <Company/>
  <LinksUpToDate>false</LinksUpToDate>
  <CharactersWithSpaces>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尤郁茹</dc:creator>
  <cp:lastModifiedBy>RStu</cp:lastModifiedBy>
  <cp:revision>2</cp:revision>
  <dcterms:created xsi:type="dcterms:W3CDTF">2016-08-01T04:07:00Z</dcterms:created>
  <dcterms:modified xsi:type="dcterms:W3CDTF">2016-08-01T04:07:00Z</dcterms:modified>
</cp:coreProperties>
</file>